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4CD65" w14:textId="77777777" w:rsidR="00C357ED" w:rsidRDefault="00C357ED" w:rsidP="00C357ED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263D480" w14:textId="77777777" w:rsidR="001E715F" w:rsidRDefault="00F75E88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1E715F" w14:paraId="6E73097C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C0F57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5321B" w14:textId="77777777" w:rsidR="001E715F" w:rsidRDefault="00F75E8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Strategie zapobiegania przestępczości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03CE" w14:textId="77777777" w:rsidR="001E715F" w:rsidRDefault="00F75E8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EF969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E715F" w14:paraId="7AC4CE3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FB9CE" w14:textId="77777777" w:rsidR="001E715F" w:rsidRDefault="00F75E8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7F311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E715F" w14:paraId="3F1A3A3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7AAFB" w14:textId="77777777" w:rsidR="001E715F" w:rsidRDefault="00F75E8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75664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E715F" w14:paraId="0E97C97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8C5AB" w14:textId="77777777" w:rsidR="001E715F" w:rsidRDefault="00F75E8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421F6" w14:textId="77777777" w:rsidR="001E715F" w:rsidRDefault="00F75E88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1E715F" w14:paraId="5045224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98232" w14:textId="77777777" w:rsidR="001E715F" w:rsidRDefault="00F75E8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4A470" w14:textId="1546BE6A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12460B">
              <w:rPr>
                <w:rFonts w:ascii="Times New Roman" w:hAnsi="Times New Roman"/>
                <w:sz w:val="16"/>
                <w:szCs w:val="16"/>
              </w:rPr>
              <w:t>mundurowe</w:t>
            </w:r>
          </w:p>
        </w:tc>
      </w:tr>
      <w:tr w:rsidR="001E715F" w14:paraId="44E92D7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18DA3" w14:textId="77777777" w:rsidR="001E715F" w:rsidRDefault="00F75E8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35963" w14:textId="494F0944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CC1878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1E715F" w14:paraId="33B0358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2FE6F" w14:textId="77777777" w:rsidR="001E715F" w:rsidRDefault="00F75E8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7C2FC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E715F" w14:paraId="4811175C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18EBA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D2885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863EF" w14:textId="68AFCEEA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CC1878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EBE22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E715F" w14:paraId="429408F7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A0BBF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F93F9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6618ABC" w14:textId="0AE0A212" w:rsidR="00CC1878" w:rsidRDefault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41ACD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4EF68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146D1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69831" w14:textId="072D484F" w:rsidR="001E715F" w:rsidRDefault="00F75E88" w:rsidP="00CC1878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CC1878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6897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E4C10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8C82D" w14:textId="77777777" w:rsidR="00E5280A" w:rsidRDefault="00E5280A"/>
        </w:tc>
      </w:tr>
      <w:tr w:rsidR="001E715F" w14:paraId="10E681B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8C26C" w14:textId="77777777" w:rsidR="00E5280A" w:rsidRDefault="00E5280A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78924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5171A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3FEF0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1F80365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71B19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76D04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0AE119C" w14:textId="77777777" w:rsidR="001E715F" w:rsidRDefault="00F75E8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E715F" w14:paraId="39575A9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BF0FF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94F76" w14:textId="007716C4" w:rsidR="001E715F" w:rsidRDefault="001E71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A4034" w14:textId="005964A7" w:rsidR="001E715F" w:rsidRDefault="001E71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DD8AB" w14:textId="67B75C36" w:rsidR="001E715F" w:rsidRDefault="001E71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DE06D" w14:textId="39F6E11F" w:rsidR="001E715F" w:rsidRDefault="001E715F">
            <w:pPr>
              <w:pStyle w:val="Standard"/>
              <w:spacing w:after="0" w:line="240" w:lineRule="auto"/>
              <w:jc w:val="center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79A4C" w14:textId="2E2AC5E6" w:rsidR="001E715F" w:rsidRDefault="001E715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E715F" w14:paraId="6A281CC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D608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ED60E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6DF87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A3567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97E5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3001D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E715F" w14:paraId="152B252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83CC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DD9BD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FD15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7C4CC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5D2D3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5C749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E715F" w14:paraId="29FBD8B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DC0CF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8509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EA12F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A45AB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F7070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93ED3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E715F" w14:paraId="35487E8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63AA0" w14:textId="77777777" w:rsidR="001E715F" w:rsidRDefault="00F75E8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3EAEA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7BDDE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C398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B5ECF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F4B4" w14:textId="77777777" w:rsidR="001E715F" w:rsidRDefault="001E715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1878" w14:paraId="171DAFC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B790" w14:textId="77777777" w:rsidR="00CC1878" w:rsidRDefault="00CC1878" w:rsidP="00CC187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3D898" w14:textId="424B4738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90B6C" w14:textId="5859C1FC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7FDA8" w14:textId="365F102B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B048D" w14:textId="5798BD92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jednokrotnego wyboru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A6BFD" w14:textId="19AD733E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CC1878" w14:paraId="6A25FEBB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D9AEB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D0E99" w14:textId="652F8E10" w:rsidR="00CC1878" w:rsidRP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C1878">
              <w:rPr>
                <w:rFonts w:ascii="Times New Roman" w:hAnsi="Times New Roman"/>
                <w:b/>
                <w:bCs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5ECA1" w14:textId="6C69DF3D" w:rsidR="00CC1878" w:rsidRP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C1878">
              <w:rPr>
                <w:rFonts w:ascii="Times New Roman" w:hAnsi="Times New Roman"/>
                <w:b/>
                <w:bCs/>
                <w:sz w:val="14"/>
                <w:szCs w:val="14"/>
              </w:rPr>
              <w:t>35/41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3CFCE" w14:textId="34A628CA" w:rsidR="00CC1878" w:rsidRP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CC1878">
              <w:rPr>
                <w:rFonts w:ascii="Times New Roman" w:hAnsi="Times New Roman"/>
                <w:b/>
                <w:bCs/>
                <w:sz w:val="14"/>
                <w:szCs w:val="14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7DA38" w14:textId="77777777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B5BA8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7F02F" w14:textId="77777777" w:rsidR="00CC1878" w:rsidRDefault="00CC1878" w:rsidP="00CC1878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C1878" w14:paraId="1E207B3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A4CF6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74AF6" w14:textId="77777777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DE3B828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741C8283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7CD56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0588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9E91A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C1878" w14:paraId="2DB8CEE1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3BD14" w14:textId="77777777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91988C5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EBF8" w14:textId="77777777" w:rsidR="00CC1878" w:rsidRDefault="00CC1878" w:rsidP="00CC187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736B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rozszerzoną wiedzę o miejscu i znaczeniu nauk o bezpieczeństwie w klasyfikacji nauk i metodologii badań oraz o relacjach z innymi dyscyplinami naukowymi w ramach nauk społecznych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DA00B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AD79" w14:textId="666FC415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  <w:r w:rsidR="0012460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="00300C77">
              <w:rPr>
                <w:rFonts w:ascii="Times New Roman" w:hAnsi="Times New Roman"/>
                <w:sz w:val="16"/>
                <w:szCs w:val="16"/>
              </w:rPr>
              <w:t>seminarium, studiowanie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literatury przedmiotu</w:t>
            </w:r>
          </w:p>
        </w:tc>
      </w:tr>
      <w:tr w:rsidR="00CC1878" w14:paraId="0BEE393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55200" w14:textId="77777777" w:rsidR="00CC1878" w:rsidRDefault="00CC1878" w:rsidP="00CC187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78FAE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00392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na temat współczesnych uwarunkowań bezpiecznego bytu i rozwoju człowieka</w:t>
            </w:r>
          </w:p>
          <w:p w14:paraId="65B5A718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82042" w14:textId="53EB6FEE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A43F6" w14:textId="77777777" w:rsidR="00CC1878" w:rsidRDefault="00CC1878" w:rsidP="00CC1878"/>
        </w:tc>
      </w:tr>
      <w:tr w:rsidR="00CC1878" w14:paraId="2A942CC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5CEC4" w14:textId="77777777" w:rsidR="00CC1878" w:rsidRDefault="00CC1878" w:rsidP="00CC187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2299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E28EB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pogłębioną wiedzę o procesie zapewniania bezpieczeństwa przez służby i formacje ochronne działające w obszarze bezpieczeństwa wewnętrznego</w:t>
            </w:r>
          </w:p>
          <w:p w14:paraId="5E7470F9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EE3BD" w14:textId="0A31CE16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396FD" w14:textId="77777777" w:rsidR="00CC1878" w:rsidRDefault="00CC1878" w:rsidP="00CC1878"/>
        </w:tc>
      </w:tr>
      <w:tr w:rsidR="00CC1878" w14:paraId="1F3EAFB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658A3" w14:textId="77777777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031B3C" w14:textId="77777777" w:rsidR="00CC1878" w:rsidRDefault="00CC1878" w:rsidP="00CC187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8CB94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6AD21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CA5F3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48BF" w14:textId="77777777" w:rsidR="00CC1878" w:rsidRDefault="00CC1878" w:rsidP="00CC1878"/>
        </w:tc>
      </w:tr>
      <w:tr w:rsidR="00CC1878" w14:paraId="61B6C4B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6C6C8" w14:textId="77777777" w:rsidR="00CC1878" w:rsidRDefault="00CC1878" w:rsidP="00CC187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4CA50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228DD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dokonywać krytycznej analizy i selekcji informacji, a także dobierać adekwatne metody analiz, na podstawie wyników formułować własne opinie i wnioski w zakresie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6A345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240A5" w14:textId="77777777" w:rsidR="00CC1878" w:rsidRDefault="00CC1878" w:rsidP="00CC1878"/>
        </w:tc>
      </w:tr>
      <w:tr w:rsidR="00CC1878" w14:paraId="0663177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5AB53" w14:textId="77777777" w:rsidR="00CC1878" w:rsidRDefault="00CC1878" w:rsidP="00CC187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A58E1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0A5BF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prawidłowo ocenić efektywność działania służb i formacji ochronnych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393CF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A5D1D" w14:textId="77777777" w:rsidR="00CC1878" w:rsidRDefault="00CC1878" w:rsidP="00CC1878"/>
        </w:tc>
      </w:tr>
      <w:tr w:rsidR="00CC1878" w14:paraId="446A4C21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85334" w14:textId="77777777" w:rsidR="00CC1878" w:rsidRDefault="00CC1878" w:rsidP="00CC187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ECA7FD" w14:textId="77777777" w:rsidR="00CC1878" w:rsidRDefault="00CC1878" w:rsidP="00CC187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5744C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43DB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wykorzystywania zdobytej wiedzy w wyjaśnianiu złożonych zjawisk społecznych w dziedzinie bezpieczeństwa wewnętrznego</w:t>
            </w:r>
          </w:p>
          <w:p w14:paraId="4DE6DD88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D945C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151C1" w14:textId="77777777" w:rsidR="00CC1878" w:rsidRDefault="00CC1878" w:rsidP="00CC1878"/>
        </w:tc>
      </w:tr>
      <w:tr w:rsidR="00CC1878" w14:paraId="4EF29D9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760DC" w14:textId="77777777" w:rsidR="00CC1878" w:rsidRDefault="00CC1878" w:rsidP="00CC187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BADB6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1E7E" w14:textId="77777777" w:rsidR="00CC1878" w:rsidRDefault="00CC1878" w:rsidP="00CC1878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podejmowania inicjatyw w zakresie wprowadzania nowoczesnych zasad i norm działania adekwatnie do skali zagrożenia</w:t>
            </w:r>
          </w:p>
          <w:p w14:paraId="2122BFE3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82175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875F9" w14:textId="77777777" w:rsidR="00CC1878" w:rsidRDefault="00CC1878" w:rsidP="00CC1878"/>
        </w:tc>
      </w:tr>
      <w:tr w:rsidR="00CC1878" w14:paraId="63CC61E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44BF3" w14:textId="77777777" w:rsidR="00CC1878" w:rsidRDefault="00CC1878" w:rsidP="00CC187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2758D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49EFA" w14:textId="77777777" w:rsidR="00CC1878" w:rsidRDefault="00CC1878" w:rsidP="00CC1878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Jest gotowy do kierowania jednostkami, służbami oraz formacjami ochrony w procesie przeciwdziałania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zagrożeniom bezpieczeństwa wewnętrznego</w:t>
            </w:r>
          </w:p>
          <w:p w14:paraId="29E3C74C" w14:textId="77777777" w:rsidR="00CC1878" w:rsidRDefault="00CC1878" w:rsidP="00CC1878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1665C" w14:textId="77777777" w:rsidR="00CC1878" w:rsidRDefault="00CC1878" w:rsidP="00CC187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0904C" w14:textId="77777777" w:rsidR="00CC1878" w:rsidRDefault="00CC1878" w:rsidP="00CC1878"/>
        </w:tc>
      </w:tr>
    </w:tbl>
    <w:p w14:paraId="32D53197" w14:textId="77777777" w:rsidR="001E715F" w:rsidRDefault="001E715F">
      <w:pPr>
        <w:pStyle w:val="Standard"/>
      </w:pPr>
    </w:p>
    <w:p w14:paraId="37DC30B1" w14:textId="4F273090" w:rsidR="001E715F" w:rsidRDefault="00F75E88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CC1878" w:rsidRPr="00F963EF" w14:paraId="5FEF5B61" w14:textId="77777777" w:rsidTr="00A206DF">
        <w:tc>
          <w:tcPr>
            <w:tcW w:w="2802" w:type="dxa"/>
          </w:tcPr>
          <w:p w14:paraId="63A3CE34" w14:textId="77777777" w:rsidR="00CC1878" w:rsidRPr="00F963EF" w:rsidRDefault="00CC1878" w:rsidP="00A206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E2A82F9" w14:textId="77777777" w:rsidR="00CC1878" w:rsidRPr="00F963EF" w:rsidRDefault="00CC1878" w:rsidP="00A206DF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CC1878" w:rsidRPr="00F963EF" w14:paraId="6E60491A" w14:textId="77777777" w:rsidTr="00A206DF">
        <w:tc>
          <w:tcPr>
            <w:tcW w:w="2802" w:type="dxa"/>
          </w:tcPr>
          <w:p w14:paraId="7C9178AB" w14:textId="532E1C4A" w:rsidR="00CC1878" w:rsidRPr="00414EE1" w:rsidRDefault="00011405" w:rsidP="00A206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73CF2F8E" w14:textId="77777777" w:rsidR="00CC1878" w:rsidRPr="00732EBB" w:rsidRDefault="00CC1878" w:rsidP="00A206DF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CC1878" w:rsidRPr="00F963EF" w14:paraId="2852393A" w14:textId="77777777" w:rsidTr="00A206DF">
        <w:tc>
          <w:tcPr>
            <w:tcW w:w="9212" w:type="dxa"/>
            <w:gridSpan w:val="2"/>
          </w:tcPr>
          <w:p w14:paraId="7EE167A6" w14:textId="77777777" w:rsidR="00CC1878" w:rsidRPr="00F963EF" w:rsidRDefault="00CC1878" w:rsidP="00A206DF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CC1878" w:rsidRPr="00F963EF" w14:paraId="08763DB5" w14:textId="77777777" w:rsidTr="00A206DF">
        <w:tc>
          <w:tcPr>
            <w:tcW w:w="9212" w:type="dxa"/>
            <w:gridSpan w:val="2"/>
          </w:tcPr>
          <w:p w14:paraId="41F27E25" w14:textId="77777777" w:rsidR="00CC1878" w:rsidRPr="00CC1878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 xml:space="preserve">Zapoznanie z programem przedmiotu, wymaganiami, aktami prawnymi oraz literaturą, omówienie efektów kształcenia, punktacji ECTS oraz form zaliczenia przedmiotu. Pojęcie przestępczości i strategii jej zapobiegania.  </w:t>
            </w:r>
          </w:p>
          <w:p w14:paraId="0EDE34F3" w14:textId="77777777" w:rsidR="00CC1878" w:rsidRPr="00CC1878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>Metodologia badań. Prawne podstawy zapobiegania przestępczości. Kategorie przestępstw i ich klasyfikacja. Elementy wiktymologii. Przestępstwo jako ujemne zjawisko społeczne.</w:t>
            </w:r>
          </w:p>
          <w:p w14:paraId="7DA20A24" w14:textId="77777777" w:rsidR="00CC1878" w:rsidRPr="00CC1878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>Teorie zachowań przestępczych. Wspływ czynników ekonomicznych i społecznych oraz migracji wewnętrznych i zewnętrznych na przestępczość.</w:t>
            </w:r>
          </w:p>
          <w:p w14:paraId="4C6C0C4D" w14:textId="77777777" w:rsidR="00CC1878" w:rsidRPr="00CC1878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 xml:space="preserve">Profilaktyczne zadania Prokuratury oraz Policji i innych służb i inspekcji. Zapobieganie zjawiskom przestępczym.  </w:t>
            </w:r>
          </w:p>
          <w:p w14:paraId="6820BE50" w14:textId="77777777" w:rsidR="00CC1878" w:rsidRPr="00CC1878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 xml:space="preserve">Strategie zapobiegania przestępczości na poziomie administracji rządowej oraz samorządu terytorialnego – gminy, powiatu, województwa. Międzynarodowe strategie zapobiegania przestępczości.     </w:t>
            </w:r>
          </w:p>
          <w:p w14:paraId="4B31E2D2" w14:textId="77777777" w:rsidR="00CC1878" w:rsidRPr="00CC1878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 xml:space="preserve">Otoczenie społeczne i jego rola w zwalczaniu przestępczości. Znaczenie środków masowego przekazu w zapobieganiu przestępczości. Kształtowanie właściwych postaw społecznych w procesie zapobiegania przestępczości.   </w:t>
            </w:r>
          </w:p>
          <w:p w14:paraId="53D7715F" w14:textId="77777777" w:rsidR="00CC1878" w:rsidRPr="00CC1878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>Systemy rejestracji i monitorowania potencjalnych sprawców. Prawa człowieka a zapobieganie przestępczości.</w:t>
            </w:r>
          </w:p>
          <w:p w14:paraId="0514C27F" w14:textId="0B25369C" w:rsidR="00CC1878" w:rsidRPr="00171E74" w:rsidRDefault="00CC1878" w:rsidP="00CC1878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CC1878">
              <w:rPr>
                <w:bCs/>
                <w:sz w:val="20"/>
                <w:szCs w:val="20"/>
              </w:rPr>
              <w:t>Wsparcie dla ofiar przestępstw i osób zagrożonych popełnieniem przestępstwa na ich dobra prawem chronione.</w:t>
            </w:r>
          </w:p>
        </w:tc>
      </w:tr>
    </w:tbl>
    <w:p w14:paraId="20CB2BF2" w14:textId="77777777" w:rsidR="001E715F" w:rsidRDefault="001E715F">
      <w:pPr>
        <w:pStyle w:val="Standard"/>
        <w:spacing w:after="0" w:line="240" w:lineRule="auto"/>
      </w:pPr>
    </w:p>
    <w:sectPr w:rsidR="001E715F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9CA8" w14:textId="77777777" w:rsidR="00AA43DE" w:rsidRDefault="00AA43DE">
      <w:r>
        <w:separator/>
      </w:r>
    </w:p>
  </w:endnote>
  <w:endnote w:type="continuationSeparator" w:id="0">
    <w:p w14:paraId="4CD58E75" w14:textId="77777777" w:rsidR="00AA43DE" w:rsidRDefault="00AA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0B38" w14:textId="77777777" w:rsidR="00AA43DE" w:rsidRDefault="00AA43DE">
      <w:r>
        <w:rPr>
          <w:color w:val="000000"/>
        </w:rPr>
        <w:separator/>
      </w:r>
    </w:p>
  </w:footnote>
  <w:footnote w:type="continuationSeparator" w:id="0">
    <w:p w14:paraId="242ACCCA" w14:textId="77777777" w:rsidR="00AA43DE" w:rsidRDefault="00AA4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2565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15F"/>
    <w:rsid w:val="00011405"/>
    <w:rsid w:val="0012460B"/>
    <w:rsid w:val="001E715F"/>
    <w:rsid w:val="002E6650"/>
    <w:rsid w:val="00300C77"/>
    <w:rsid w:val="0044718F"/>
    <w:rsid w:val="00580C5D"/>
    <w:rsid w:val="00603275"/>
    <w:rsid w:val="006E5D2E"/>
    <w:rsid w:val="00AA43DE"/>
    <w:rsid w:val="00B971B8"/>
    <w:rsid w:val="00C357ED"/>
    <w:rsid w:val="00C520AB"/>
    <w:rsid w:val="00CC1878"/>
    <w:rsid w:val="00E5280A"/>
    <w:rsid w:val="00F7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2662D"/>
  <w15:docId w15:val="{9F7CCDEC-40B9-43D3-B692-0C6D88E9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487</Words>
  <Characters>3451</Characters>
  <Application>Microsoft Office Word</Application>
  <DocSecurity>0</DocSecurity>
  <Lines>191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2019-04-12T10:28:00Z</cp:lastPrinted>
  <dcterms:created xsi:type="dcterms:W3CDTF">2022-04-20T08:44:00Z</dcterms:created>
  <dcterms:modified xsi:type="dcterms:W3CDTF">2026-04-27T17:00:00Z</dcterms:modified>
</cp:coreProperties>
</file>